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9FE" w14:textId="66B3ADB5" w:rsidR="0081756D" w:rsidRPr="00B47611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47611">
        <w:rPr>
          <w:rFonts w:ascii="Times New Roman" w:hAnsi="Times New Roman" w:cs="Times New Roman"/>
          <w:sz w:val="24"/>
          <w:szCs w:val="24"/>
          <w:lang w:val="kk-KZ"/>
        </w:rPr>
        <w:t xml:space="preserve">«Согласовано» </w:t>
      </w:r>
    </w:p>
    <w:p w14:paraId="161BDEF5" w14:textId="5978458F" w:rsidR="0081756D" w:rsidRPr="00B47611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611">
        <w:rPr>
          <w:rFonts w:ascii="Times New Roman" w:hAnsi="Times New Roman" w:cs="Times New Roman"/>
          <w:sz w:val="24"/>
          <w:szCs w:val="24"/>
        </w:rPr>
        <w:t>_______________</w:t>
      </w:r>
    </w:p>
    <w:p w14:paraId="22AD4D2C" w14:textId="33E43F22" w:rsidR="0081756D" w:rsidRPr="00B47611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47611">
        <w:rPr>
          <w:rFonts w:ascii="Times New Roman" w:hAnsi="Times New Roman" w:cs="Times New Roman"/>
          <w:sz w:val="24"/>
          <w:szCs w:val="24"/>
          <w:lang w:val="kk-KZ"/>
        </w:rPr>
        <w:t>Главный врач Джапахов Е.С.</w:t>
      </w:r>
    </w:p>
    <w:p w14:paraId="2D29D026" w14:textId="6A5D028A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B47611">
        <w:rPr>
          <w:rFonts w:ascii="Times New Roman" w:hAnsi="Times New Roman" w:cs="Times New Roman"/>
          <w:color w:val="C00000"/>
          <w:sz w:val="24"/>
          <w:szCs w:val="24"/>
          <w:lang w:val="kk-KZ"/>
        </w:rPr>
        <w:t>18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  <w:r w:rsidR="0081756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CF3F1D3" w:rsidR="000C118F" w:rsidRPr="005705EB" w:rsidRDefault="009F615D" w:rsidP="0007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>030000, Республика Казахстан, Актюбинская область, г.Актобе,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030000, Республика Казахстан, Актюбинская область, г.Актобе, жилой массив Шестихатка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1AC0DFC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r w:rsidR="009122AD">
        <w:rPr>
          <w:rFonts w:ascii="Times New Roman" w:hAnsi="Times New Roman" w:cs="Times New Roman"/>
          <w:sz w:val="24"/>
          <w:szCs w:val="24"/>
        </w:rPr>
        <w:t>Главе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161CFFD" w14:textId="77777777" w:rsidR="009122AD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628FA31F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B47611">
        <w:rPr>
          <w:rFonts w:ascii="Times New Roman" w:hAnsi="Times New Roman" w:cs="Times New Roman"/>
          <w:color w:val="C00000"/>
          <w:sz w:val="24"/>
          <w:szCs w:val="24"/>
          <w:lang w:val="kk-KZ"/>
        </w:rPr>
        <w:t>25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317DEA59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B47611">
        <w:rPr>
          <w:rFonts w:ascii="Times New Roman" w:hAnsi="Times New Roman" w:cs="Times New Roman"/>
          <w:color w:val="C00000"/>
          <w:sz w:val="24"/>
          <w:szCs w:val="24"/>
          <w:lang w:val="kk-KZ"/>
        </w:rPr>
        <w:t>25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43720D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г.Актобе, </w:t>
      </w:r>
      <w:r w:rsidR="00F6665A" w:rsidRPr="00F6665A">
        <w:rPr>
          <w:rFonts w:ascii="Times New Roman" w:hAnsi="Times New Roman" w:cs="Times New Roman"/>
          <w:sz w:val="24"/>
          <w:szCs w:val="24"/>
        </w:rPr>
        <w:t>жилой массив Шестихатка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4162F" w:rsidRPr="0094162F">
        <w:rPr>
          <w:rFonts w:ascii="Times New Roman" w:hAnsi="Times New Roman" w:cs="Times New Roman"/>
          <w:sz w:val="24"/>
          <w:szCs w:val="24"/>
        </w:rPr>
        <w:t>3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46943398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</w:t>
      </w:r>
      <w:r w:rsidR="00F1470A">
        <w:rPr>
          <w:rFonts w:ascii="Times New Roman" w:hAnsi="Times New Roman" w:cs="Times New Roman"/>
          <w:sz w:val="24"/>
          <w:szCs w:val="24"/>
        </w:rPr>
        <w:t>76</w:t>
      </w:r>
      <w:r w:rsidRPr="005705EB">
        <w:rPr>
          <w:rFonts w:ascii="Times New Roman" w:hAnsi="Times New Roman" w:cs="Times New Roman"/>
          <w:sz w:val="24"/>
          <w:szCs w:val="24"/>
        </w:rPr>
        <w:t>)</w:t>
      </w:r>
      <w:r w:rsidR="000103F7" w:rsidRPr="000103F7">
        <w:rPr>
          <w:rFonts w:ascii="Times New Roman" w:hAnsi="Times New Roman" w:cs="Times New Roman"/>
          <w:sz w:val="24"/>
          <w:szCs w:val="24"/>
        </w:rPr>
        <w:t>2</w:t>
      </w:r>
      <w:r w:rsidR="00F1470A">
        <w:rPr>
          <w:rFonts w:ascii="Times New Roman" w:hAnsi="Times New Roman" w:cs="Times New Roman"/>
          <w:sz w:val="24"/>
          <w:szCs w:val="24"/>
        </w:rPr>
        <w:t>5</w:t>
      </w:r>
      <w:r w:rsidR="000103F7" w:rsidRPr="000103F7">
        <w:rPr>
          <w:rFonts w:ascii="Times New Roman" w:hAnsi="Times New Roman" w:cs="Times New Roman"/>
          <w:sz w:val="24"/>
          <w:szCs w:val="24"/>
        </w:rPr>
        <w:t>1</w:t>
      </w:r>
      <w:r w:rsidR="00F1470A">
        <w:rPr>
          <w:rFonts w:ascii="Times New Roman" w:hAnsi="Times New Roman" w:cs="Times New Roman"/>
          <w:sz w:val="24"/>
          <w:szCs w:val="24"/>
        </w:rPr>
        <w:t>8591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409C" w14:textId="77777777" w:rsidR="00E53C75" w:rsidRDefault="00E53C75" w:rsidP="00DD41A3">
      <w:pPr>
        <w:spacing w:after="0" w:line="240" w:lineRule="auto"/>
      </w:pPr>
      <w:r>
        <w:separator/>
      </w:r>
    </w:p>
  </w:endnote>
  <w:endnote w:type="continuationSeparator" w:id="0">
    <w:p w14:paraId="0519CE94" w14:textId="77777777" w:rsidR="00E53C75" w:rsidRDefault="00E53C75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B48F" w14:textId="77777777" w:rsidR="00E53C75" w:rsidRDefault="00E53C75" w:rsidP="00DD41A3">
      <w:pPr>
        <w:spacing w:after="0" w:line="240" w:lineRule="auto"/>
      </w:pPr>
      <w:r>
        <w:separator/>
      </w:r>
    </w:p>
  </w:footnote>
  <w:footnote w:type="continuationSeparator" w:id="0">
    <w:p w14:paraId="60792131" w14:textId="77777777" w:rsidR="00E53C75" w:rsidRDefault="00E53C75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76DEA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5237"/>
    <w:rsid w:val="002F6B37"/>
    <w:rsid w:val="00341B8F"/>
    <w:rsid w:val="0034625D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3720D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608BE"/>
    <w:rsid w:val="005705EB"/>
    <w:rsid w:val="00592017"/>
    <w:rsid w:val="005A08EA"/>
    <w:rsid w:val="00606320"/>
    <w:rsid w:val="00620539"/>
    <w:rsid w:val="00643024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1756D"/>
    <w:rsid w:val="0083657F"/>
    <w:rsid w:val="00863AD2"/>
    <w:rsid w:val="0087628C"/>
    <w:rsid w:val="008820BD"/>
    <w:rsid w:val="00882C81"/>
    <w:rsid w:val="008C00F2"/>
    <w:rsid w:val="00903D03"/>
    <w:rsid w:val="00910AF3"/>
    <w:rsid w:val="009122AD"/>
    <w:rsid w:val="009236EF"/>
    <w:rsid w:val="0094162F"/>
    <w:rsid w:val="00944612"/>
    <w:rsid w:val="009638B5"/>
    <w:rsid w:val="00974F37"/>
    <w:rsid w:val="009D00C9"/>
    <w:rsid w:val="009D5684"/>
    <w:rsid w:val="009F615D"/>
    <w:rsid w:val="00A03662"/>
    <w:rsid w:val="00A2706C"/>
    <w:rsid w:val="00A362B3"/>
    <w:rsid w:val="00A422DC"/>
    <w:rsid w:val="00A45EE5"/>
    <w:rsid w:val="00A60E25"/>
    <w:rsid w:val="00A6363A"/>
    <w:rsid w:val="00A8687C"/>
    <w:rsid w:val="00A95F19"/>
    <w:rsid w:val="00AA1448"/>
    <w:rsid w:val="00AA6BD4"/>
    <w:rsid w:val="00AB64B0"/>
    <w:rsid w:val="00AC5873"/>
    <w:rsid w:val="00AD568E"/>
    <w:rsid w:val="00AE684F"/>
    <w:rsid w:val="00B214D6"/>
    <w:rsid w:val="00B31DB4"/>
    <w:rsid w:val="00B35A39"/>
    <w:rsid w:val="00B42912"/>
    <w:rsid w:val="00B45A2B"/>
    <w:rsid w:val="00B46708"/>
    <w:rsid w:val="00B47508"/>
    <w:rsid w:val="00B47611"/>
    <w:rsid w:val="00B763AB"/>
    <w:rsid w:val="00B86262"/>
    <w:rsid w:val="00B87B47"/>
    <w:rsid w:val="00B93A98"/>
    <w:rsid w:val="00B96516"/>
    <w:rsid w:val="00B97CC8"/>
    <w:rsid w:val="00BB6BBF"/>
    <w:rsid w:val="00BC1B62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53C75"/>
    <w:rsid w:val="00E63EF0"/>
    <w:rsid w:val="00E776B0"/>
    <w:rsid w:val="00E802D3"/>
    <w:rsid w:val="00E83B57"/>
    <w:rsid w:val="00E8565D"/>
    <w:rsid w:val="00E97B99"/>
    <w:rsid w:val="00EA212D"/>
    <w:rsid w:val="00EA3A79"/>
    <w:rsid w:val="00EA7242"/>
    <w:rsid w:val="00EB2DBF"/>
    <w:rsid w:val="00ED4AFF"/>
    <w:rsid w:val="00F1470A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115</cp:revision>
  <cp:lastPrinted>2022-03-31T05:40:00Z</cp:lastPrinted>
  <dcterms:created xsi:type="dcterms:W3CDTF">2017-08-09T09:07:00Z</dcterms:created>
  <dcterms:modified xsi:type="dcterms:W3CDTF">2022-04-13T06:53:00Z</dcterms:modified>
</cp:coreProperties>
</file>